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0C66" w14:textId="01403484" w:rsidR="00135D88" w:rsidRPr="00135D88" w:rsidRDefault="00D85F6F" w:rsidP="00135D88">
      <w:pPr>
        <w:spacing w:line="240" w:lineRule="auto"/>
        <w:ind w:left="0" w:right="566"/>
        <w:contextualSpacing/>
        <w:jc w:val="left"/>
        <w:rPr>
          <w:b/>
          <w:bCs/>
          <w:sz w:val="28"/>
          <w:szCs w:val="28"/>
        </w:rPr>
      </w:pPr>
      <w:r>
        <w:rPr>
          <w:b/>
          <w:bCs/>
          <w:sz w:val="28"/>
          <w:szCs w:val="28"/>
        </w:rPr>
        <w:t xml:space="preserve">Pro </w:t>
      </w:r>
      <w:proofErr w:type="spellStart"/>
      <w:r>
        <w:rPr>
          <w:b/>
          <w:bCs/>
          <w:sz w:val="28"/>
          <w:szCs w:val="28"/>
        </w:rPr>
        <w:t>Danube</w:t>
      </w:r>
      <w:proofErr w:type="spellEnd"/>
      <w:r>
        <w:rPr>
          <w:b/>
          <w:bCs/>
          <w:sz w:val="28"/>
          <w:szCs w:val="28"/>
        </w:rPr>
        <w:t>: Zukunft der Binnenschifffahrt nachhaltig sichern. Positionspapier an Klimaschutzministerium übergeben.</w:t>
      </w:r>
    </w:p>
    <w:p w14:paraId="2DCD2B3E" w14:textId="35CEAD9D" w:rsidR="00A8362A" w:rsidRPr="00A8362A" w:rsidRDefault="00D85F6F" w:rsidP="00A8362A">
      <w:pPr>
        <w:spacing w:line="240" w:lineRule="auto"/>
        <w:ind w:left="0"/>
        <w:rPr>
          <w:b/>
          <w:bCs/>
        </w:rPr>
      </w:pPr>
      <w:r>
        <w:rPr>
          <w:b/>
          <w:bCs/>
        </w:rPr>
        <w:t>Im Zuge des</w:t>
      </w:r>
      <w:r w:rsidRPr="00D85F6F">
        <w:rPr>
          <w:b/>
          <w:bCs/>
        </w:rPr>
        <w:t xml:space="preserve"> Green Deal werden künftig bei allen Verkehrsträgern die Karten neu gemischt</w:t>
      </w:r>
      <w:r>
        <w:rPr>
          <w:b/>
          <w:bCs/>
        </w:rPr>
        <w:t xml:space="preserve">. Um </w:t>
      </w:r>
      <w:r w:rsidR="00A8362A">
        <w:rPr>
          <w:b/>
          <w:bCs/>
        </w:rPr>
        <w:t>den</w:t>
      </w:r>
      <w:r w:rsidR="00A8362A" w:rsidRPr="00A8362A">
        <w:rPr>
          <w:b/>
          <w:bCs/>
        </w:rPr>
        <w:t xml:space="preserve"> Modal Shift</w:t>
      </w:r>
      <w:r w:rsidR="00A8362A">
        <w:rPr>
          <w:b/>
          <w:bCs/>
        </w:rPr>
        <w:t xml:space="preserve"> (Verkehrsverlagerung)</w:t>
      </w:r>
      <w:r w:rsidR="00A8362A" w:rsidRPr="00A8362A">
        <w:rPr>
          <w:b/>
          <w:bCs/>
        </w:rPr>
        <w:t xml:space="preserve"> in Richtung</w:t>
      </w:r>
      <w:r w:rsidR="00A8362A">
        <w:rPr>
          <w:b/>
          <w:bCs/>
        </w:rPr>
        <w:t xml:space="preserve"> des nachweislich umweltfreundlichsten Verkehrsträger</w:t>
      </w:r>
      <w:r w:rsidR="00A8362A" w:rsidRPr="00A8362A">
        <w:rPr>
          <w:b/>
          <w:bCs/>
        </w:rPr>
        <w:t xml:space="preserve"> Binnenschifffahrt zu fördern</w:t>
      </w:r>
      <w:r w:rsidR="00A8362A">
        <w:rPr>
          <w:b/>
          <w:bCs/>
        </w:rPr>
        <w:t xml:space="preserve">, braucht es zahlreiche Maßnahmen auf nationaler und internationaler Ebene. </w:t>
      </w:r>
      <w:r w:rsidR="00144E37">
        <w:rPr>
          <w:b/>
          <w:bCs/>
        </w:rPr>
        <w:t xml:space="preserve">Vertreter von Pro </w:t>
      </w:r>
      <w:proofErr w:type="spellStart"/>
      <w:r w:rsidR="00144E37">
        <w:rPr>
          <w:b/>
          <w:bCs/>
        </w:rPr>
        <w:t>Danube</w:t>
      </w:r>
      <w:proofErr w:type="spellEnd"/>
      <w:r w:rsidR="00144E37">
        <w:rPr>
          <w:b/>
          <w:bCs/>
        </w:rPr>
        <w:t xml:space="preserve"> Austria und International haben bei der Mitgliederversammlung ihren Forderungskatalog an das Klimaschutzministerium übergeben. </w:t>
      </w:r>
      <w:r w:rsidR="0020083E">
        <w:rPr>
          <w:b/>
          <w:bCs/>
        </w:rPr>
        <w:t>Es geht vor allem um Planungs- und Kostensicherheit.</w:t>
      </w:r>
    </w:p>
    <w:p w14:paraId="74AF71D8" w14:textId="3300ADC9" w:rsidR="00135D88" w:rsidRDefault="00135D88" w:rsidP="00A8362A">
      <w:pPr>
        <w:spacing w:line="240" w:lineRule="auto"/>
        <w:ind w:left="0" w:right="566"/>
        <w:contextualSpacing/>
        <w:rPr>
          <w:b/>
          <w:bCs/>
        </w:rPr>
      </w:pPr>
    </w:p>
    <w:p w14:paraId="6613EC54" w14:textId="5EF05011" w:rsidR="005D4108" w:rsidRPr="005D4108" w:rsidRDefault="00144E37" w:rsidP="005D4108">
      <w:pPr>
        <w:spacing w:line="240" w:lineRule="auto"/>
        <w:ind w:left="0" w:right="-1"/>
        <w:contextualSpacing/>
        <w:rPr>
          <w:sz w:val="22"/>
          <w:szCs w:val="22"/>
        </w:rPr>
      </w:pPr>
      <w:r w:rsidRPr="00144E37">
        <w:rPr>
          <w:bCs/>
          <w:sz w:val="22"/>
          <w:szCs w:val="22"/>
        </w:rPr>
        <w:t xml:space="preserve">Aktuelle politische Entwicklungen, etwa die EU-Strategie für den Donauraum, der europäische Green Deal und das Aktionsprogramm NAIADES III sowie das Fit </w:t>
      </w:r>
      <w:proofErr w:type="spellStart"/>
      <w:r w:rsidRPr="00144E37">
        <w:rPr>
          <w:bCs/>
          <w:sz w:val="22"/>
          <w:szCs w:val="22"/>
        </w:rPr>
        <w:t>for</w:t>
      </w:r>
      <w:proofErr w:type="spellEnd"/>
      <w:r w:rsidRPr="00144E37">
        <w:rPr>
          <w:bCs/>
          <w:sz w:val="22"/>
          <w:szCs w:val="22"/>
        </w:rPr>
        <w:t xml:space="preserve"> 55 Paket und</w:t>
      </w:r>
      <w:r>
        <w:rPr>
          <w:bCs/>
          <w:sz w:val="22"/>
          <w:szCs w:val="22"/>
        </w:rPr>
        <w:t xml:space="preserve"> </w:t>
      </w:r>
      <w:proofErr w:type="gramStart"/>
      <w:r w:rsidRPr="00144E37">
        <w:rPr>
          <w:bCs/>
          <w:sz w:val="22"/>
          <w:szCs w:val="22"/>
        </w:rPr>
        <w:t>das  Aktionsprogramm</w:t>
      </w:r>
      <w:proofErr w:type="gramEnd"/>
      <w:r w:rsidRPr="00144E37">
        <w:rPr>
          <w:bCs/>
          <w:sz w:val="22"/>
          <w:szCs w:val="22"/>
        </w:rPr>
        <w:t xml:space="preserve"> Donau 2030 führen dazu, dass </w:t>
      </w:r>
      <w:r w:rsidRPr="00144E37">
        <w:rPr>
          <w:sz w:val="22"/>
          <w:szCs w:val="22"/>
        </w:rPr>
        <w:t>in der Binnenschifffahrt künftig geringere Mengen an Gütern – insbesondere Mineralöle, Kohle und dergleichen – transportiert werden</w:t>
      </w:r>
      <w:r>
        <w:rPr>
          <w:sz w:val="22"/>
          <w:szCs w:val="22"/>
        </w:rPr>
        <w:t>.</w:t>
      </w:r>
      <w:r w:rsidR="005F5324">
        <w:rPr>
          <w:sz w:val="22"/>
          <w:szCs w:val="22"/>
        </w:rPr>
        <w:t xml:space="preserve"> </w:t>
      </w:r>
      <w:r>
        <w:rPr>
          <w:sz w:val="22"/>
          <w:szCs w:val="22"/>
        </w:rPr>
        <w:t>„</w:t>
      </w:r>
      <w:r w:rsidR="005F5324">
        <w:rPr>
          <w:sz w:val="22"/>
          <w:szCs w:val="22"/>
        </w:rPr>
        <w:t>Um diese Entwicklung abzufedern</w:t>
      </w:r>
      <w:r w:rsidR="005E7A98">
        <w:rPr>
          <w:sz w:val="22"/>
          <w:szCs w:val="22"/>
        </w:rPr>
        <w:t xml:space="preserve">, </w:t>
      </w:r>
      <w:r w:rsidR="005F5324">
        <w:rPr>
          <w:sz w:val="22"/>
          <w:szCs w:val="22"/>
        </w:rPr>
        <w:t>eine erfolgreiche Trendumkehr zu bewirken</w:t>
      </w:r>
      <w:r w:rsidR="005E7A98">
        <w:rPr>
          <w:sz w:val="22"/>
          <w:szCs w:val="22"/>
        </w:rPr>
        <w:t xml:space="preserve"> und die Binnenschifffahrt in eine nachhaltige Zukunft zu führen</w:t>
      </w:r>
      <w:r w:rsidR="005F5324">
        <w:rPr>
          <w:sz w:val="22"/>
          <w:szCs w:val="22"/>
        </w:rPr>
        <w:t>, sind</w:t>
      </w:r>
      <w:r w:rsidR="005F5324" w:rsidRPr="005F5324">
        <w:rPr>
          <w:sz w:val="22"/>
          <w:szCs w:val="22"/>
        </w:rPr>
        <w:t xml:space="preserve"> zielführende Programme und Maßnahmen</w:t>
      </w:r>
      <w:r w:rsidR="005F5324">
        <w:rPr>
          <w:sz w:val="22"/>
          <w:szCs w:val="22"/>
        </w:rPr>
        <w:t xml:space="preserve"> nötig. Denn die Binnenschifffahrt ist nachweislich der umweltfreundlichste Verkehrsträger</w:t>
      </w:r>
      <w:r w:rsidR="0020083E">
        <w:rPr>
          <w:sz w:val="22"/>
          <w:szCs w:val="22"/>
        </w:rPr>
        <w:t xml:space="preserve">“, betont </w:t>
      </w:r>
      <w:r w:rsidR="0020083E" w:rsidRPr="00150988">
        <w:rPr>
          <w:b/>
          <w:bCs/>
          <w:sz w:val="22"/>
          <w:szCs w:val="22"/>
        </w:rPr>
        <w:t>Friedrich Lehr</w:t>
      </w:r>
      <w:r w:rsidR="0020083E">
        <w:rPr>
          <w:sz w:val="22"/>
          <w:szCs w:val="22"/>
        </w:rPr>
        <w:t xml:space="preserve">, Präsident der Pro </w:t>
      </w:r>
      <w:proofErr w:type="spellStart"/>
      <w:r w:rsidR="0020083E">
        <w:rPr>
          <w:sz w:val="22"/>
          <w:szCs w:val="22"/>
        </w:rPr>
        <w:t>Danube</w:t>
      </w:r>
      <w:proofErr w:type="spellEnd"/>
      <w:r w:rsidR="0020083E">
        <w:rPr>
          <w:sz w:val="22"/>
          <w:szCs w:val="22"/>
        </w:rPr>
        <w:t xml:space="preserve"> Austria</w:t>
      </w:r>
      <w:r w:rsidR="005E7A98">
        <w:rPr>
          <w:sz w:val="22"/>
          <w:szCs w:val="22"/>
        </w:rPr>
        <w:t>,</w:t>
      </w:r>
      <w:r w:rsidR="0020083E">
        <w:rPr>
          <w:sz w:val="22"/>
          <w:szCs w:val="22"/>
        </w:rPr>
        <w:t xml:space="preserve"> </w:t>
      </w:r>
      <w:r w:rsidR="00150988">
        <w:rPr>
          <w:sz w:val="22"/>
          <w:szCs w:val="22"/>
        </w:rPr>
        <w:t xml:space="preserve">bei der Übergabe des Positionspapieres an </w:t>
      </w:r>
      <w:r w:rsidR="005D4108">
        <w:rPr>
          <w:sz w:val="22"/>
          <w:szCs w:val="22"/>
        </w:rPr>
        <w:t xml:space="preserve">Vera </w:t>
      </w:r>
      <w:r w:rsidR="005D4108" w:rsidRPr="005D4108">
        <w:rPr>
          <w:sz w:val="22"/>
          <w:szCs w:val="22"/>
        </w:rPr>
        <w:t>Hofbauer</w:t>
      </w:r>
      <w:r w:rsidR="005D4108">
        <w:rPr>
          <w:sz w:val="22"/>
          <w:szCs w:val="22"/>
        </w:rPr>
        <w:t>,</w:t>
      </w:r>
    </w:p>
    <w:p w14:paraId="3D6E74FC" w14:textId="176BA501" w:rsidR="00150988" w:rsidRDefault="005D4108" w:rsidP="005D4108">
      <w:pPr>
        <w:spacing w:line="240" w:lineRule="auto"/>
        <w:ind w:left="0" w:right="-1"/>
        <w:contextualSpacing/>
        <w:rPr>
          <w:sz w:val="22"/>
          <w:szCs w:val="22"/>
        </w:rPr>
      </w:pPr>
      <w:r w:rsidRPr="005D4108">
        <w:rPr>
          <w:sz w:val="22"/>
          <w:szCs w:val="22"/>
        </w:rPr>
        <w:t>Leiterin der Sektion Verkehr</w:t>
      </w:r>
      <w:r w:rsidR="00150988">
        <w:rPr>
          <w:sz w:val="22"/>
          <w:szCs w:val="22"/>
        </w:rPr>
        <w:t xml:space="preserve"> </w:t>
      </w:r>
      <w:r>
        <w:rPr>
          <w:sz w:val="22"/>
          <w:szCs w:val="22"/>
        </w:rPr>
        <w:t>im</w:t>
      </w:r>
      <w:r w:rsidR="00150988">
        <w:rPr>
          <w:sz w:val="22"/>
          <w:szCs w:val="22"/>
        </w:rPr>
        <w:t xml:space="preserve"> Klimaschutzministeriums</w:t>
      </w:r>
      <w:r>
        <w:rPr>
          <w:sz w:val="22"/>
          <w:szCs w:val="22"/>
        </w:rPr>
        <w:t xml:space="preserve">, die in Vertretung von Bundesministerin Leonore </w:t>
      </w:r>
      <w:proofErr w:type="spellStart"/>
      <w:r>
        <w:rPr>
          <w:sz w:val="22"/>
          <w:szCs w:val="22"/>
        </w:rPr>
        <w:t>Gewessler</w:t>
      </w:r>
      <w:proofErr w:type="spellEnd"/>
      <w:r>
        <w:rPr>
          <w:sz w:val="22"/>
          <w:szCs w:val="22"/>
        </w:rPr>
        <w:t xml:space="preserve"> kam</w:t>
      </w:r>
      <w:r w:rsidR="00150988">
        <w:rPr>
          <w:sz w:val="22"/>
          <w:szCs w:val="22"/>
        </w:rPr>
        <w:t xml:space="preserve">. </w:t>
      </w:r>
    </w:p>
    <w:p w14:paraId="51581996" w14:textId="77777777" w:rsidR="00150988" w:rsidRDefault="00150988" w:rsidP="00144E37">
      <w:pPr>
        <w:spacing w:line="240" w:lineRule="auto"/>
        <w:ind w:left="0" w:right="-1"/>
        <w:contextualSpacing/>
        <w:rPr>
          <w:sz w:val="22"/>
          <w:szCs w:val="22"/>
        </w:rPr>
      </w:pPr>
    </w:p>
    <w:p w14:paraId="474699AF" w14:textId="0F82C6F1" w:rsidR="00150988" w:rsidRPr="00150988" w:rsidRDefault="00150988" w:rsidP="00144E37">
      <w:pPr>
        <w:spacing w:line="240" w:lineRule="auto"/>
        <w:ind w:left="0" w:right="-1"/>
        <w:contextualSpacing/>
        <w:rPr>
          <w:b/>
          <w:bCs/>
          <w:sz w:val="22"/>
          <w:szCs w:val="22"/>
        </w:rPr>
      </w:pPr>
      <w:r w:rsidRPr="00150988">
        <w:rPr>
          <w:b/>
          <w:bCs/>
          <w:sz w:val="22"/>
          <w:szCs w:val="22"/>
        </w:rPr>
        <w:t>Planungs- und Kostensicherheit</w:t>
      </w:r>
    </w:p>
    <w:p w14:paraId="1502A903" w14:textId="48E82BCD" w:rsidR="00144E37" w:rsidRDefault="0020083E" w:rsidP="00144E37">
      <w:pPr>
        <w:spacing w:line="240" w:lineRule="auto"/>
        <w:ind w:left="0" w:right="-1"/>
        <w:contextualSpacing/>
        <w:rPr>
          <w:iCs/>
          <w:sz w:val="22"/>
          <w:szCs w:val="22"/>
          <w:shd w:val="clear" w:color="auto" w:fill="FFFFFF"/>
        </w:rPr>
      </w:pPr>
      <w:r>
        <w:rPr>
          <w:sz w:val="22"/>
          <w:szCs w:val="22"/>
        </w:rPr>
        <w:t>„Es braucht p</w:t>
      </w:r>
      <w:r w:rsidR="00144E37" w:rsidRPr="00144E37">
        <w:rPr>
          <w:iCs/>
          <w:sz w:val="22"/>
          <w:szCs w:val="22"/>
          <w:shd w:val="clear" w:color="auto" w:fill="FFFFFF"/>
        </w:rPr>
        <w:t>olitisch koordinierte Entscheidungen auf europäischer Ebene (zumindest auf Korridorebene), um Planungssicherheit und Kostensicherheit zu gewährleisten</w:t>
      </w:r>
      <w:r>
        <w:rPr>
          <w:iCs/>
          <w:sz w:val="22"/>
          <w:szCs w:val="22"/>
          <w:shd w:val="clear" w:color="auto" w:fill="FFFFFF"/>
        </w:rPr>
        <w:t xml:space="preserve">. Und es braucht </w:t>
      </w:r>
      <w:r w:rsidR="00144E37" w:rsidRPr="00144E37">
        <w:rPr>
          <w:iCs/>
          <w:sz w:val="22"/>
          <w:szCs w:val="22"/>
          <w:shd w:val="clear" w:color="auto" w:fill="FFFFFF"/>
        </w:rPr>
        <w:t>eine gemeinsame, sektorübergreifende Kommunikation auf europäischer Ebene von Politik und Wirtschaft, was die notwendigen und langfristigen Maßnahmen sowie kurzfristige Brückentechnologien betrifft</w:t>
      </w:r>
      <w:r>
        <w:rPr>
          <w:iCs/>
          <w:sz w:val="22"/>
          <w:szCs w:val="22"/>
          <w:shd w:val="clear" w:color="auto" w:fill="FFFFFF"/>
        </w:rPr>
        <w:t>“</w:t>
      </w:r>
      <w:r w:rsidR="00150988">
        <w:rPr>
          <w:iCs/>
          <w:sz w:val="22"/>
          <w:szCs w:val="22"/>
          <w:shd w:val="clear" w:color="auto" w:fill="FFFFFF"/>
        </w:rPr>
        <w:t>, konkretisiert Lehr und erklärt: „Nur so</w:t>
      </w:r>
      <w:r w:rsidR="005E7A98">
        <w:rPr>
          <w:iCs/>
          <w:sz w:val="22"/>
          <w:szCs w:val="22"/>
          <w:shd w:val="clear" w:color="auto" w:fill="FFFFFF"/>
        </w:rPr>
        <w:t xml:space="preserve"> </w:t>
      </w:r>
      <w:r w:rsidR="00144E37" w:rsidRPr="00144E37">
        <w:rPr>
          <w:iCs/>
          <w:sz w:val="22"/>
          <w:szCs w:val="22"/>
          <w:shd w:val="clear" w:color="auto" w:fill="FFFFFF"/>
        </w:rPr>
        <w:t>lassen sich die vorhandenen Transportmengen auf der Donau sichern und die vorhandene Infrastruktur bestmöglich nutzen.</w:t>
      </w:r>
      <w:r w:rsidR="00150988">
        <w:rPr>
          <w:iCs/>
          <w:sz w:val="22"/>
          <w:szCs w:val="22"/>
          <w:shd w:val="clear" w:color="auto" w:fill="FFFFFF"/>
        </w:rPr>
        <w:t>“</w:t>
      </w:r>
    </w:p>
    <w:p w14:paraId="27C7E9FC" w14:textId="77777777" w:rsidR="00150988" w:rsidRDefault="00150988" w:rsidP="00144E37">
      <w:pPr>
        <w:spacing w:line="240" w:lineRule="auto"/>
        <w:ind w:left="0" w:right="-1"/>
        <w:contextualSpacing/>
        <w:rPr>
          <w:iCs/>
          <w:sz w:val="22"/>
          <w:szCs w:val="22"/>
          <w:shd w:val="clear" w:color="auto" w:fill="FFFFFF"/>
        </w:rPr>
      </w:pPr>
    </w:p>
    <w:p w14:paraId="427028C9" w14:textId="4977A2B4" w:rsidR="00150988" w:rsidRPr="00150988" w:rsidRDefault="00150988" w:rsidP="00144E37">
      <w:pPr>
        <w:spacing w:line="240" w:lineRule="auto"/>
        <w:ind w:left="0" w:right="-1"/>
        <w:contextualSpacing/>
        <w:rPr>
          <w:b/>
          <w:bCs/>
          <w:iCs/>
          <w:sz w:val="22"/>
          <w:szCs w:val="22"/>
          <w:shd w:val="clear" w:color="auto" w:fill="FFFFFF"/>
        </w:rPr>
      </w:pPr>
      <w:r w:rsidRPr="00150988">
        <w:rPr>
          <w:b/>
          <w:bCs/>
          <w:iCs/>
          <w:sz w:val="22"/>
          <w:szCs w:val="22"/>
          <w:shd w:val="clear" w:color="auto" w:fill="FFFFFF"/>
        </w:rPr>
        <w:t>Maßnahmen im Bereich der Finanzierung</w:t>
      </w:r>
    </w:p>
    <w:p w14:paraId="674F8A31" w14:textId="0DE52E9E" w:rsidR="00144E37" w:rsidRDefault="00150988" w:rsidP="00144E37">
      <w:pPr>
        <w:spacing w:line="240" w:lineRule="auto"/>
        <w:ind w:left="0" w:right="-1"/>
        <w:contextualSpacing/>
        <w:rPr>
          <w:iCs/>
          <w:sz w:val="22"/>
          <w:szCs w:val="22"/>
          <w:shd w:val="clear" w:color="auto" w:fill="FFFFFF"/>
        </w:rPr>
      </w:pPr>
      <w:r w:rsidRPr="00150988">
        <w:rPr>
          <w:b/>
          <w:bCs/>
          <w:iCs/>
          <w:sz w:val="22"/>
          <w:szCs w:val="22"/>
          <w:shd w:val="clear" w:color="auto" w:fill="FFFFFF"/>
        </w:rPr>
        <w:t>Herfried Leitner</w:t>
      </w:r>
      <w:r>
        <w:rPr>
          <w:iCs/>
          <w:sz w:val="22"/>
          <w:szCs w:val="22"/>
          <w:shd w:val="clear" w:color="auto" w:fill="FFFFFF"/>
        </w:rPr>
        <w:t xml:space="preserve">, Präsident von Pro </w:t>
      </w:r>
      <w:proofErr w:type="spellStart"/>
      <w:r>
        <w:rPr>
          <w:iCs/>
          <w:sz w:val="22"/>
          <w:szCs w:val="22"/>
          <w:shd w:val="clear" w:color="auto" w:fill="FFFFFF"/>
        </w:rPr>
        <w:t>Danube</w:t>
      </w:r>
      <w:proofErr w:type="spellEnd"/>
      <w:r>
        <w:rPr>
          <w:iCs/>
          <w:sz w:val="22"/>
          <w:szCs w:val="22"/>
          <w:shd w:val="clear" w:color="auto" w:fill="FFFFFF"/>
        </w:rPr>
        <w:t xml:space="preserve"> International</w:t>
      </w:r>
      <w:r w:rsidR="005E7A98">
        <w:rPr>
          <w:iCs/>
          <w:sz w:val="22"/>
          <w:szCs w:val="22"/>
          <w:shd w:val="clear" w:color="auto" w:fill="FFFFFF"/>
        </w:rPr>
        <w:t>,</w:t>
      </w:r>
      <w:r>
        <w:rPr>
          <w:iCs/>
          <w:sz w:val="22"/>
          <w:szCs w:val="22"/>
          <w:shd w:val="clear" w:color="auto" w:fill="FFFFFF"/>
        </w:rPr>
        <w:t xml:space="preserve"> verweist auf die Notwendigkeit einheitlicher Finanzierungsmodelle, die für „</w:t>
      </w:r>
      <w:r w:rsidR="00144E37" w:rsidRPr="00144E37">
        <w:rPr>
          <w:iCs/>
          <w:sz w:val="22"/>
          <w:szCs w:val="22"/>
          <w:shd w:val="clear" w:color="auto" w:fill="FFFFFF"/>
        </w:rPr>
        <w:t>alle Akteure niederschwellig zugänglich sind</w:t>
      </w:r>
      <w:r>
        <w:rPr>
          <w:iCs/>
          <w:sz w:val="22"/>
          <w:szCs w:val="22"/>
          <w:shd w:val="clear" w:color="auto" w:fill="FFFFFF"/>
        </w:rPr>
        <w:t xml:space="preserve">.“ Darüber hinaus brauche es </w:t>
      </w:r>
      <w:r w:rsidR="00144E37" w:rsidRPr="00144E37">
        <w:rPr>
          <w:iCs/>
          <w:sz w:val="22"/>
          <w:szCs w:val="22"/>
          <w:shd w:val="clear" w:color="auto" w:fill="FFFFFF"/>
        </w:rPr>
        <w:t>einheitliche Förderkriterien auf EU-Ebene</w:t>
      </w:r>
      <w:r>
        <w:rPr>
          <w:iCs/>
          <w:sz w:val="22"/>
          <w:szCs w:val="22"/>
          <w:shd w:val="clear" w:color="auto" w:fill="FFFFFF"/>
        </w:rPr>
        <w:t>.</w:t>
      </w:r>
    </w:p>
    <w:p w14:paraId="663BB4C6" w14:textId="1B9301E6" w:rsidR="00150988" w:rsidRDefault="00150988" w:rsidP="00144E37">
      <w:pPr>
        <w:spacing w:line="240" w:lineRule="auto"/>
        <w:ind w:left="0" w:right="-1"/>
        <w:contextualSpacing/>
        <w:rPr>
          <w:iCs/>
          <w:sz w:val="22"/>
          <w:szCs w:val="22"/>
          <w:shd w:val="clear" w:color="auto" w:fill="FFFFFF"/>
        </w:rPr>
      </w:pPr>
    </w:p>
    <w:p w14:paraId="71BC9298" w14:textId="407FAC0A" w:rsidR="00150988" w:rsidRPr="005E2650" w:rsidRDefault="005E2650" w:rsidP="00144E37">
      <w:pPr>
        <w:spacing w:line="240" w:lineRule="auto"/>
        <w:ind w:left="0" w:right="-1"/>
        <w:contextualSpacing/>
        <w:rPr>
          <w:b/>
          <w:bCs/>
          <w:iCs/>
          <w:sz w:val="22"/>
          <w:szCs w:val="22"/>
          <w:shd w:val="clear" w:color="auto" w:fill="FFFFFF"/>
        </w:rPr>
      </w:pPr>
      <w:r w:rsidRPr="005E2650">
        <w:rPr>
          <w:b/>
          <w:bCs/>
          <w:iCs/>
          <w:sz w:val="22"/>
          <w:szCs w:val="22"/>
          <w:shd w:val="clear" w:color="auto" w:fill="FFFFFF"/>
        </w:rPr>
        <w:t>Die Forderungen im Überblick</w:t>
      </w:r>
      <w:r>
        <w:rPr>
          <w:b/>
          <w:bCs/>
          <w:iCs/>
          <w:sz w:val="22"/>
          <w:szCs w:val="22"/>
          <w:shd w:val="clear" w:color="auto" w:fill="FFFFFF"/>
        </w:rPr>
        <w:t xml:space="preserve"> – gegliedert nach Themenbereiche</w:t>
      </w:r>
      <w:r w:rsidR="005F5324">
        <w:rPr>
          <w:b/>
          <w:bCs/>
          <w:iCs/>
          <w:sz w:val="22"/>
          <w:szCs w:val="22"/>
          <w:shd w:val="clear" w:color="auto" w:fill="FFFFFF"/>
        </w:rPr>
        <w:t>n</w:t>
      </w:r>
    </w:p>
    <w:p w14:paraId="61F7B076" w14:textId="399B5E95" w:rsidR="005E2650" w:rsidRPr="005E2650" w:rsidRDefault="005E2650" w:rsidP="005E2650">
      <w:pPr>
        <w:pStyle w:val="Listenabsatz"/>
        <w:numPr>
          <w:ilvl w:val="0"/>
          <w:numId w:val="16"/>
        </w:numPr>
        <w:spacing w:line="240" w:lineRule="auto"/>
        <w:ind w:right="-1"/>
        <w:rPr>
          <w:iCs/>
          <w:sz w:val="22"/>
          <w:szCs w:val="22"/>
          <w:shd w:val="clear" w:color="auto" w:fill="FFFFFF"/>
        </w:rPr>
      </w:pPr>
      <w:r w:rsidRPr="005E2650">
        <w:rPr>
          <w:iCs/>
          <w:sz w:val="22"/>
          <w:szCs w:val="22"/>
          <w:shd w:val="clear" w:color="auto" w:fill="FFFFFF"/>
        </w:rPr>
        <w:t xml:space="preserve">Politisch koordinierte Entscheidungen auf europäischer Ebene (zumindest auf Korridorebene), um Planungssicherheit und Kostensicherheit zu gewährleisten </w:t>
      </w:r>
    </w:p>
    <w:p w14:paraId="763981B2" w14:textId="7BB71318" w:rsidR="005E2650" w:rsidRPr="005E2650" w:rsidRDefault="005E2650" w:rsidP="005E2650">
      <w:pPr>
        <w:pStyle w:val="Listenabsatz"/>
        <w:numPr>
          <w:ilvl w:val="0"/>
          <w:numId w:val="16"/>
        </w:numPr>
        <w:spacing w:line="240" w:lineRule="auto"/>
        <w:ind w:right="-1"/>
        <w:rPr>
          <w:iCs/>
          <w:sz w:val="22"/>
          <w:szCs w:val="22"/>
          <w:shd w:val="clear" w:color="auto" w:fill="FFFFFF"/>
        </w:rPr>
      </w:pPr>
      <w:r w:rsidRPr="005E2650">
        <w:rPr>
          <w:iCs/>
          <w:sz w:val="22"/>
          <w:szCs w:val="22"/>
          <w:shd w:val="clear" w:color="auto" w:fill="FFFFFF"/>
        </w:rPr>
        <w:t xml:space="preserve">Langfristige Verträge für die Binnenschifffahrtstreibenden, um mittelfristige Investitionen planen und umsetzen zu können </w:t>
      </w:r>
    </w:p>
    <w:p w14:paraId="173179E9" w14:textId="75CA1881" w:rsidR="005E2650" w:rsidRPr="005E2650" w:rsidRDefault="005E2650" w:rsidP="005E2650">
      <w:pPr>
        <w:pStyle w:val="Listenabsatz"/>
        <w:numPr>
          <w:ilvl w:val="0"/>
          <w:numId w:val="16"/>
        </w:numPr>
        <w:spacing w:line="240" w:lineRule="auto"/>
        <w:ind w:right="-1"/>
        <w:rPr>
          <w:iCs/>
          <w:sz w:val="22"/>
          <w:szCs w:val="22"/>
          <w:shd w:val="clear" w:color="auto" w:fill="FFFFFF"/>
        </w:rPr>
      </w:pPr>
      <w:r w:rsidRPr="005E2650">
        <w:rPr>
          <w:iCs/>
          <w:sz w:val="22"/>
          <w:szCs w:val="22"/>
          <w:shd w:val="clear" w:color="auto" w:fill="FFFFFF"/>
        </w:rPr>
        <w:t>Lösung des Fachkräftemangels: Attraktivierung der Arbeitsplätze, Rekrutierung und Bindung von Fachkräften in der Branche (Sektor- und Länderübergreifend)</w:t>
      </w:r>
    </w:p>
    <w:p w14:paraId="601E9704" w14:textId="77777777" w:rsidR="005E2650" w:rsidRPr="005E2650" w:rsidRDefault="005E2650" w:rsidP="005E2650">
      <w:pPr>
        <w:spacing w:line="240" w:lineRule="auto"/>
        <w:ind w:left="0" w:right="-1"/>
        <w:contextualSpacing/>
        <w:rPr>
          <w:iCs/>
          <w:sz w:val="22"/>
          <w:szCs w:val="22"/>
          <w:shd w:val="clear" w:color="auto" w:fill="FFFFFF"/>
        </w:rPr>
      </w:pPr>
    </w:p>
    <w:p w14:paraId="10945736" w14:textId="77777777" w:rsidR="005E2650" w:rsidRPr="005E2650" w:rsidRDefault="005E2650" w:rsidP="005E2650">
      <w:pPr>
        <w:spacing w:line="240" w:lineRule="auto"/>
        <w:ind w:left="0" w:right="-1"/>
        <w:contextualSpacing/>
        <w:rPr>
          <w:b/>
          <w:bCs/>
          <w:iCs/>
          <w:sz w:val="22"/>
          <w:szCs w:val="22"/>
          <w:shd w:val="clear" w:color="auto" w:fill="FFFFFF"/>
        </w:rPr>
      </w:pPr>
      <w:r w:rsidRPr="005E2650">
        <w:rPr>
          <w:b/>
          <w:bCs/>
          <w:iCs/>
          <w:sz w:val="22"/>
          <w:szCs w:val="22"/>
          <w:shd w:val="clear" w:color="auto" w:fill="FFFFFF"/>
        </w:rPr>
        <w:t xml:space="preserve">betreffend Technologie: </w:t>
      </w:r>
    </w:p>
    <w:p w14:paraId="25E27588" w14:textId="71393F78" w:rsidR="005E2650" w:rsidRPr="005E2650" w:rsidRDefault="005E2650" w:rsidP="005E2650">
      <w:pPr>
        <w:pStyle w:val="Listenabsatz"/>
        <w:numPr>
          <w:ilvl w:val="0"/>
          <w:numId w:val="18"/>
        </w:numPr>
        <w:spacing w:line="240" w:lineRule="auto"/>
        <w:ind w:right="-1"/>
        <w:rPr>
          <w:iCs/>
          <w:sz w:val="22"/>
          <w:szCs w:val="22"/>
          <w:shd w:val="clear" w:color="auto" w:fill="FFFFFF"/>
        </w:rPr>
      </w:pPr>
      <w:r w:rsidRPr="005E2650">
        <w:rPr>
          <w:iCs/>
          <w:sz w:val="22"/>
          <w:szCs w:val="22"/>
          <w:shd w:val="clear" w:color="auto" w:fill="FFFFFF"/>
        </w:rPr>
        <w:t xml:space="preserve">Konkrete Umsetzungspläne auf europäischer Ebene für die Nutzung von umweltfreundlichen alternativen Treibstoffen in der Binnenschifffahrt </w:t>
      </w:r>
    </w:p>
    <w:p w14:paraId="7BC39DBF" w14:textId="3E296B2D" w:rsidR="005E2650" w:rsidRPr="005E2650" w:rsidRDefault="005E2650" w:rsidP="005E2650">
      <w:pPr>
        <w:pStyle w:val="Listenabsatz"/>
        <w:numPr>
          <w:ilvl w:val="0"/>
          <w:numId w:val="18"/>
        </w:numPr>
        <w:spacing w:line="240" w:lineRule="auto"/>
        <w:ind w:right="-1"/>
        <w:rPr>
          <w:iCs/>
          <w:sz w:val="22"/>
          <w:szCs w:val="22"/>
          <w:shd w:val="clear" w:color="auto" w:fill="FFFFFF"/>
        </w:rPr>
      </w:pPr>
      <w:r w:rsidRPr="005E2650">
        <w:rPr>
          <w:iCs/>
          <w:sz w:val="22"/>
          <w:szCs w:val="22"/>
          <w:shd w:val="clear" w:color="auto" w:fill="FFFFFF"/>
        </w:rPr>
        <w:t>Aktive Einbindung von Technologieherstellern, um die bestmöglichen Lösungen auszuarbeiten und zu implementieren (z.B. Förderung von Leuchtturmprojekten in Zusammenarbeit von Motorhersteller, Häfen, Schifffahrtstreibenden etc., um alternative Antriebstechnologien zu entwickeln und zu testen)</w:t>
      </w:r>
    </w:p>
    <w:p w14:paraId="1A87A332" w14:textId="261C3B33" w:rsidR="005E2650" w:rsidRPr="005E2650" w:rsidRDefault="005E2650" w:rsidP="005E2650">
      <w:pPr>
        <w:pStyle w:val="Listenabsatz"/>
        <w:numPr>
          <w:ilvl w:val="0"/>
          <w:numId w:val="18"/>
        </w:numPr>
        <w:spacing w:line="240" w:lineRule="auto"/>
        <w:ind w:right="-1"/>
        <w:rPr>
          <w:iCs/>
          <w:sz w:val="22"/>
          <w:szCs w:val="22"/>
          <w:shd w:val="clear" w:color="auto" w:fill="FFFFFF"/>
        </w:rPr>
      </w:pPr>
      <w:r w:rsidRPr="005E2650">
        <w:rPr>
          <w:iCs/>
          <w:sz w:val="22"/>
          <w:szCs w:val="22"/>
          <w:shd w:val="clear" w:color="auto" w:fill="FFFFFF"/>
        </w:rPr>
        <w:t>Transparente Darstellung von CO</w:t>
      </w:r>
      <w:r w:rsidRPr="005E2650">
        <w:rPr>
          <w:iCs/>
          <w:sz w:val="22"/>
          <w:szCs w:val="22"/>
          <w:shd w:val="clear" w:color="auto" w:fill="FFFFFF"/>
          <w:vertAlign w:val="subscript"/>
        </w:rPr>
        <w:t>2</w:t>
      </w:r>
      <w:r w:rsidRPr="005E2650">
        <w:rPr>
          <w:iCs/>
          <w:sz w:val="22"/>
          <w:szCs w:val="22"/>
          <w:shd w:val="clear" w:color="auto" w:fill="FFFFFF"/>
        </w:rPr>
        <w:t xml:space="preserve">  Emissionen entlang der Logistikketten </w:t>
      </w:r>
    </w:p>
    <w:p w14:paraId="608C83E9" w14:textId="77777777" w:rsidR="005E2650" w:rsidRPr="005E2650" w:rsidRDefault="005E2650" w:rsidP="005E2650">
      <w:pPr>
        <w:spacing w:line="240" w:lineRule="auto"/>
        <w:ind w:left="0" w:right="-1"/>
        <w:contextualSpacing/>
        <w:rPr>
          <w:iCs/>
          <w:sz w:val="22"/>
          <w:szCs w:val="22"/>
          <w:shd w:val="clear" w:color="auto" w:fill="FFFFFF"/>
        </w:rPr>
      </w:pPr>
    </w:p>
    <w:p w14:paraId="09AD7E2E" w14:textId="77777777" w:rsidR="005E2650" w:rsidRPr="005E2650" w:rsidRDefault="005E2650" w:rsidP="005E2650">
      <w:pPr>
        <w:spacing w:line="240" w:lineRule="auto"/>
        <w:ind w:left="0" w:right="-1"/>
        <w:contextualSpacing/>
        <w:rPr>
          <w:b/>
          <w:bCs/>
          <w:iCs/>
          <w:sz w:val="22"/>
          <w:szCs w:val="22"/>
          <w:shd w:val="clear" w:color="auto" w:fill="FFFFFF"/>
        </w:rPr>
      </w:pPr>
      <w:r w:rsidRPr="005E2650">
        <w:rPr>
          <w:b/>
          <w:bCs/>
          <w:iCs/>
          <w:sz w:val="22"/>
          <w:szCs w:val="22"/>
          <w:shd w:val="clear" w:color="auto" w:fill="FFFFFF"/>
        </w:rPr>
        <w:t>betreffend Infrastruktur:</w:t>
      </w:r>
    </w:p>
    <w:p w14:paraId="5FCE59D7" w14:textId="15EFEB44" w:rsidR="005E2650" w:rsidRPr="005E2650" w:rsidRDefault="005E2650" w:rsidP="005E2650">
      <w:pPr>
        <w:pStyle w:val="Listenabsatz"/>
        <w:numPr>
          <w:ilvl w:val="0"/>
          <w:numId w:val="20"/>
        </w:numPr>
        <w:spacing w:line="240" w:lineRule="auto"/>
        <w:ind w:right="-1"/>
        <w:rPr>
          <w:iCs/>
          <w:sz w:val="22"/>
          <w:szCs w:val="22"/>
          <w:shd w:val="clear" w:color="auto" w:fill="FFFFFF"/>
        </w:rPr>
      </w:pPr>
      <w:r w:rsidRPr="005E2650">
        <w:rPr>
          <w:iCs/>
          <w:sz w:val="22"/>
          <w:szCs w:val="22"/>
          <w:shd w:val="clear" w:color="auto" w:fill="FFFFFF"/>
        </w:rPr>
        <w:t>Ein entsprechendes Servicelevel aller Infrastrukturelemente entlang des gesamten Donaukorridors, welches einen Business Case für aktuelle und zukünftige Transportvolumen ermöglicht</w:t>
      </w:r>
    </w:p>
    <w:p w14:paraId="0A59709D" w14:textId="30215BFB" w:rsidR="005E2650" w:rsidRPr="005E2650" w:rsidRDefault="005E2650" w:rsidP="005E2650">
      <w:pPr>
        <w:pStyle w:val="Listenabsatz"/>
        <w:numPr>
          <w:ilvl w:val="0"/>
          <w:numId w:val="20"/>
        </w:numPr>
        <w:spacing w:line="240" w:lineRule="auto"/>
        <w:ind w:right="-1"/>
        <w:rPr>
          <w:iCs/>
          <w:sz w:val="22"/>
          <w:szCs w:val="22"/>
          <w:shd w:val="clear" w:color="auto" w:fill="FFFFFF"/>
        </w:rPr>
      </w:pPr>
      <w:proofErr w:type="spellStart"/>
      <w:r w:rsidRPr="005E2650">
        <w:rPr>
          <w:iCs/>
          <w:sz w:val="22"/>
          <w:szCs w:val="22"/>
          <w:shd w:val="clear" w:color="auto" w:fill="FFFFFF"/>
        </w:rPr>
        <w:t>Good</w:t>
      </w:r>
      <w:proofErr w:type="spellEnd"/>
      <w:r w:rsidRPr="005E2650">
        <w:rPr>
          <w:iCs/>
          <w:sz w:val="22"/>
          <w:szCs w:val="22"/>
          <w:shd w:val="clear" w:color="auto" w:fill="FFFFFF"/>
        </w:rPr>
        <w:t xml:space="preserve"> Navigation Status auf Korridorebene, um im Optimalfall eine Abladetiefe von 2,5 m und Durchfahrten mit Verbandsgrößen gemäß UN/ECE Wasserstraßendefinition zu ermöglichen</w:t>
      </w:r>
    </w:p>
    <w:p w14:paraId="2441F2E8" w14:textId="30587B0C" w:rsidR="005E2650" w:rsidRDefault="005E2650" w:rsidP="005E2650">
      <w:pPr>
        <w:pStyle w:val="Listenabsatz"/>
        <w:numPr>
          <w:ilvl w:val="0"/>
          <w:numId w:val="20"/>
        </w:numPr>
        <w:spacing w:line="240" w:lineRule="auto"/>
        <w:ind w:right="-1"/>
        <w:rPr>
          <w:iCs/>
          <w:sz w:val="22"/>
          <w:szCs w:val="22"/>
          <w:shd w:val="clear" w:color="auto" w:fill="FFFFFF"/>
        </w:rPr>
      </w:pPr>
      <w:r w:rsidRPr="005E2650">
        <w:rPr>
          <w:iCs/>
          <w:sz w:val="22"/>
          <w:szCs w:val="22"/>
          <w:shd w:val="clear" w:color="auto" w:fill="FFFFFF"/>
        </w:rPr>
        <w:t>Dienstleistungen in Häfen auf Abruf, um Attraktivität innerhalb von Logistikketten zu erhöhen</w:t>
      </w:r>
    </w:p>
    <w:p w14:paraId="4D753D5F" w14:textId="77777777" w:rsidR="005E2650" w:rsidRPr="005E2650" w:rsidRDefault="005E2650" w:rsidP="005E7A98">
      <w:pPr>
        <w:pStyle w:val="Listenabsatz"/>
        <w:spacing w:line="240" w:lineRule="auto"/>
        <w:ind w:right="-1"/>
        <w:rPr>
          <w:iCs/>
          <w:sz w:val="22"/>
          <w:szCs w:val="22"/>
          <w:shd w:val="clear" w:color="auto" w:fill="FFFFFF"/>
        </w:rPr>
      </w:pPr>
    </w:p>
    <w:p w14:paraId="111066C8" w14:textId="4111B953" w:rsidR="005E2650" w:rsidRPr="005E2650" w:rsidRDefault="005E2650" w:rsidP="005E2650">
      <w:pPr>
        <w:spacing w:line="240" w:lineRule="auto"/>
        <w:ind w:left="0" w:right="-1"/>
        <w:contextualSpacing/>
        <w:rPr>
          <w:b/>
          <w:bCs/>
          <w:iCs/>
          <w:sz w:val="22"/>
          <w:szCs w:val="22"/>
          <w:shd w:val="clear" w:color="auto" w:fill="FFFFFF"/>
        </w:rPr>
      </w:pPr>
      <w:r w:rsidRPr="005E2650">
        <w:rPr>
          <w:b/>
          <w:bCs/>
          <w:iCs/>
          <w:sz w:val="22"/>
          <w:szCs w:val="22"/>
          <w:shd w:val="clear" w:color="auto" w:fill="FFFFFF"/>
        </w:rPr>
        <w:t xml:space="preserve">betreffend Finanzierung: </w:t>
      </w:r>
    </w:p>
    <w:p w14:paraId="3D43B87C" w14:textId="18D2DDFB" w:rsidR="005E2650" w:rsidRPr="005E2650" w:rsidRDefault="005E2650" w:rsidP="005E2650">
      <w:pPr>
        <w:pStyle w:val="Listenabsatz"/>
        <w:numPr>
          <w:ilvl w:val="0"/>
          <w:numId w:val="22"/>
        </w:numPr>
        <w:spacing w:line="240" w:lineRule="auto"/>
        <w:ind w:right="-1"/>
        <w:rPr>
          <w:iCs/>
          <w:sz w:val="22"/>
          <w:szCs w:val="22"/>
          <w:shd w:val="clear" w:color="auto" w:fill="FFFFFF"/>
        </w:rPr>
      </w:pPr>
      <w:r w:rsidRPr="005E2650">
        <w:rPr>
          <w:iCs/>
          <w:sz w:val="22"/>
          <w:szCs w:val="22"/>
          <w:shd w:val="clear" w:color="auto" w:fill="FFFFFF"/>
        </w:rPr>
        <w:t>Konzept für einheitliche Finanzierungsmodelle, welche für alle Akteure niederschwellig zugänglich sind</w:t>
      </w:r>
    </w:p>
    <w:p w14:paraId="6A093EDE" w14:textId="655C031A" w:rsidR="005E2650" w:rsidRPr="005E2650" w:rsidRDefault="005E2650" w:rsidP="005E2650">
      <w:pPr>
        <w:pStyle w:val="Listenabsatz"/>
        <w:numPr>
          <w:ilvl w:val="0"/>
          <w:numId w:val="22"/>
        </w:numPr>
        <w:spacing w:line="240" w:lineRule="auto"/>
        <w:ind w:right="-1"/>
        <w:rPr>
          <w:iCs/>
          <w:sz w:val="22"/>
          <w:szCs w:val="22"/>
          <w:shd w:val="clear" w:color="auto" w:fill="FFFFFF"/>
        </w:rPr>
      </w:pPr>
      <w:r w:rsidRPr="005E2650">
        <w:rPr>
          <w:iCs/>
          <w:sz w:val="22"/>
          <w:szCs w:val="22"/>
          <w:shd w:val="clear" w:color="auto" w:fill="FFFFFF"/>
        </w:rPr>
        <w:t xml:space="preserve">Internalisierung von externen Kosten, um die Transparenz und Effizienz zu erhalten, bzw. zu erhöhen und in weiterer Folge den Modal Shift </w:t>
      </w:r>
      <w:r w:rsidR="005E7A98">
        <w:rPr>
          <w:iCs/>
          <w:sz w:val="22"/>
          <w:szCs w:val="22"/>
          <w:shd w:val="clear" w:color="auto" w:fill="FFFFFF"/>
        </w:rPr>
        <w:t>in</w:t>
      </w:r>
      <w:r w:rsidRPr="005E2650">
        <w:rPr>
          <w:iCs/>
          <w:sz w:val="22"/>
          <w:szCs w:val="22"/>
          <w:shd w:val="clear" w:color="auto" w:fill="FFFFFF"/>
        </w:rPr>
        <w:t xml:space="preserve"> Richtung Binnenschifffahrt zu fördern</w:t>
      </w:r>
    </w:p>
    <w:p w14:paraId="532FC7A9" w14:textId="48F7E018" w:rsidR="005E2650" w:rsidRPr="005E2650" w:rsidRDefault="005E2650" w:rsidP="005E2650">
      <w:pPr>
        <w:pStyle w:val="Listenabsatz"/>
        <w:numPr>
          <w:ilvl w:val="0"/>
          <w:numId w:val="22"/>
        </w:numPr>
        <w:spacing w:line="240" w:lineRule="auto"/>
        <w:ind w:right="-1"/>
        <w:rPr>
          <w:iCs/>
          <w:sz w:val="22"/>
          <w:szCs w:val="22"/>
          <w:shd w:val="clear" w:color="auto" w:fill="FFFFFF"/>
        </w:rPr>
      </w:pPr>
      <w:r w:rsidRPr="005E2650">
        <w:rPr>
          <w:iCs/>
          <w:sz w:val="22"/>
          <w:szCs w:val="22"/>
          <w:shd w:val="clear" w:color="auto" w:fill="FFFFFF"/>
        </w:rPr>
        <w:t>Einheitliche Förderkriterien auf EU-Ebene</w:t>
      </w:r>
    </w:p>
    <w:p w14:paraId="265B7E58" w14:textId="77777777" w:rsidR="00535CB1" w:rsidRDefault="00535CB1" w:rsidP="000017ED">
      <w:pPr>
        <w:spacing w:line="240" w:lineRule="auto"/>
        <w:ind w:left="0" w:right="-1"/>
        <w:contextualSpacing/>
        <w:rPr>
          <w:bCs/>
          <w:sz w:val="22"/>
          <w:szCs w:val="22"/>
          <w:lang w:val="de-AT"/>
        </w:rPr>
      </w:pPr>
    </w:p>
    <w:sectPr w:rsidR="00535CB1" w:rsidSect="00B06F67">
      <w:headerReference w:type="default" r:id="rId8"/>
      <w:footerReference w:type="default" r:id="rId9"/>
      <w:pgSz w:w="11906" w:h="16838" w:code="9"/>
      <w:pgMar w:top="1418" w:right="1134" w:bottom="1560" w:left="1134" w:header="720" w:footer="68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7C19" w14:textId="77777777" w:rsidR="0083211C" w:rsidRDefault="0083211C">
      <w:r>
        <w:separator/>
      </w:r>
    </w:p>
  </w:endnote>
  <w:endnote w:type="continuationSeparator" w:id="0">
    <w:p w14:paraId="371322B4" w14:textId="77777777" w:rsidR="0083211C" w:rsidRDefault="0083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F Centro Serif Pro">
    <w:panose1 w:val="00000000000000000000"/>
    <w:charset w:val="00"/>
    <w:family w:val="modern"/>
    <w:notTrueType/>
    <w:pitch w:val="variable"/>
    <w:sig w:usb0="E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AA7D" w14:textId="7635928D" w:rsidR="004E6DE9" w:rsidRDefault="009A5F59" w:rsidP="004E6DE9">
    <w:pPr>
      <w:pStyle w:val="Fuzeile"/>
      <w:tabs>
        <w:tab w:val="clear" w:pos="9072"/>
      </w:tabs>
      <w:jc w:val="right"/>
      <w:rPr>
        <w:color w:val="333333"/>
        <w:sz w:val="14"/>
        <w:szCs w:val="14"/>
      </w:rPr>
    </w:pPr>
    <w:r>
      <w:rPr>
        <w:noProof/>
        <w:color w:val="333333"/>
        <w:sz w:val="14"/>
        <w:szCs w:val="14"/>
      </w:rPr>
      <w:drawing>
        <wp:anchor distT="0" distB="0" distL="114300" distR="114300" simplePos="0" relativeHeight="251658240" behindDoc="0" locked="0" layoutInCell="1" allowOverlap="1" wp14:anchorId="1C139B69" wp14:editId="74BEF37E">
          <wp:simplePos x="0" y="0"/>
          <wp:positionH relativeFrom="column">
            <wp:posOffset>70485</wp:posOffset>
          </wp:positionH>
          <wp:positionV relativeFrom="paragraph">
            <wp:posOffset>-32385</wp:posOffset>
          </wp:positionV>
          <wp:extent cx="1066800" cy="608573"/>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6800" cy="608573"/>
                  </a:xfrm>
                  <a:prstGeom prst="rect">
                    <a:avLst/>
                  </a:prstGeom>
                </pic:spPr>
              </pic:pic>
            </a:graphicData>
          </a:graphic>
          <wp14:sizeRelH relativeFrom="page">
            <wp14:pctWidth>0</wp14:pctWidth>
          </wp14:sizeRelH>
          <wp14:sizeRelV relativeFrom="page">
            <wp14:pctHeight>0</wp14:pctHeight>
          </wp14:sizeRelV>
        </wp:anchor>
      </w:drawing>
    </w:r>
    <w:r w:rsidR="004E6DE9">
      <w:rPr>
        <w:color w:val="333333"/>
        <w:sz w:val="14"/>
        <w:szCs w:val="14"/>
      </w:rPr>
      <w:t>H</w:t>
    </w:r>
    <w:r w:rsidR="0037394C" w:rsidRPr="0001346E">
      <w:rPr>
        <w:color w:val="333333"/>
        <w:sz w:val="14"/>
        <w:szCs w:val="14"/>
      </w:rPr>
      <w:t>erau</w:t>
    </w:r>
    <w:r w:rsidR="007D5146">
      <w:rPr>
        <w:color w:val="333333"/>
        <w:sz w:val="14"/>
        <w:szCs w:val="14"/>
      </w:rPr>
      <w:t xml:space="preserve">sgeber: </w:t>
    </w:r>
    <w:r>
      <w:rPr>
        <w:color w:val="333333"/>
        <w:sz w:val="14"/>
        <w:szCs w:val="14"/>
      </w:rPr>
      <w:t xml:space="preserve">PRO </w:t>
    </w:r>
    <w:proofErr w:type="spellStart"/>
    <w:r>
      <w:rPr>
        <w:color w:val="333333"/>
        <w:sz w:val="14"/>
        <w:szCs w:val="14"/>
      </w:rPr>
      <w:t>Danube</w:t>
    </w:r>
    <w:proofErr w:type="spellEnd"/>
    <w:r>
      <w:rPr>
        <w:color w:val="333333"/>
        <w:sz w:val="14"/>
        <w:szCs w:val="14"/>
      </w:rPr>
      <w:t xml:space="preserve"> AUSTRIA</w:t>
    </w:r>
  </w:p>
  <w:p w14:paraId="60864172" w14:textId="052143DE" w:rsidR="00B54BD8" w:rsidRPr="0001346E" w:rsidRDefault="0037394C" w:rsidP="004E6DE9">
    <w:pPr>
      <w:pStyle w:val="Fuzeile"/>
      <w:tabs>
        <w:tab w:val="clear" w:pos="9072"/>
      </w:tabs>
      <w:jc w:val="right"/>
      <w:rPr>
        <w:color w:val="333333"/>
        <w:sz w:val="14"/>
        <w:szCs w:val="14"/>
      </w:rPr>
    </w:pPr>
    <w:r w:rsidRPr="0001346E">
      <w:rPr>
        <w:color w:val="333333"/>
        <w:sz w:val="14"/>
        <w:szCs w:val="14"/>
      </w:rPr>
      <w:t xml:space="preserve">Rückfragen: </w:t>
    </w:r>
    <w:r w:rsidR="001E790D">
      <w:rPr>
        <w:color w:val="333333"/>
        <w:sz w:val="14"/>
        <w:szCs w:val="14"/>
      </w:rPr>
      <w:t xml:space="preserve">Mag. </w:t>
    </w:r>
    <w:r w:rsidR="009A5F59">
      <w:rPr>
        <w:color w:val="333333"/>
        <w:sz w:val="14"/>
        <w:szCs w:val="14"/>
      </w:rPr>
      <w:t>Patricia Luger</w:t>
    </w:r>
    <w:r w:rsidR="0001346E" w:rsidRPr="0001346E">
      <w:rPr>
        <w:color w:val="333333"/>
        <w:sz w:val="14"/>
        <w:szCs w:val="14"/>
      </w:rPr>
      <w:t xml:space="preserve"> </w:t>
    </w:r>
    <w:r w:rsidR="0001346E" w:rsidRPr="0001346E">
      <w:rPr>
        <w:sz w:val="14"/>
        <w:szCs w:val="14"/>
        <w:lang w:eastAsia="de-AT"/>
      </w:rPr>
      <w:t>|</w:t>
    </w:r>
    <w:r w:rsidRPr="0001346E">
      <w:rPr>
        <w:color w:val="333333"/>
        <w:sz w:val="14"/>
        <w:szCs w:val="14"/>
      </w:rPr>
      <w:t xml:space="preserve"> 3100 St. Pölten</w:t>
    </w:r>
    <w:r w:rsidR="0001346E" w:rsidRPr="0001346E">
      <w:rPr>
        <w:color w:val="333333"/>
        <w:sz w:val="14"/>
        <w:szCs w:val="14"/>
      </w:rPr>
      <w:t xml:space="preserve"> </w:t>
    </w:r>
    <w:r w:rsidR="0001346E" w:rsidRPr="0001346E">
      <w:rPr>
        <w:sz w:val="14"/>
        <w:szCs w:val="14"/>
        <w:lang w:eastAsia="de-AT"/>
      </w:rPr>
      <w:t>|</w:t>
    </w:r>
    <w:r w:rsidR="00B54BD8" w:rsidRPr="0001346E">
      <w:rPr>
        <w:color w:val="333333"/>
        <w:sz w:val="14"/>
        <w:szCs w:val="14"/>
      </w:rPr>
      <w:t>Wirtschaftskammer-Platz</w:t>
    </w:r>
    <w:r w:rsidRPr="0001346E">
      <w:rPr>
        <w:color w:val="333333"/>
        <w:sz w:val="14"/>
        <w:szCs w:val="14"/>
      </w:rPr>
      <w:t xml:space="preserve"> 1</w:t>
    </w:r>
  </w:p>
  <w:p w14:paraId="1989898F" w14:textId="1AD09E40" w:rsidR="0037394C" w:rsidRPr="0001346E" w:rsidRDefault="004E6DE9" w:rsidP="00B06F67">
    <w:pPr>
      <w:pStyle w:val="Fuzeile"/>
      <w:tabs>
        <w:tab w:val="clear" w:pos="4536"/>
        <w:tab w:val="clear" w:pos="9072"/>
        <w:tab w:val="left" w:pos="1230"/>
        <w:tab w:val="right" w:pos="9638"/>
      </w:tabs>
      <w:jc w:val="left"/>
      <w:rPr>
        <w:color w:val="333333"/>
        <w:sz w:val="14"/>
        <w:szCs w:val="14"/>
      </w:rPr>
    </w:pPr>
    <w:r>
      <w:rPr>
        <w:color w:val="333333"/>
        <w:sz w:val="14"/>
        <w:szCs w:val="14"/>
      </w:rPr>
      <w:tab/>
    </w:r>
    <w:r w:rsidR="00B06F67">
      <w:rPr>
        <w:color w:val="333333"/>
        <w:sz w:val="14"/>
        <w:szCs w:val="14"/>
      </w:rPr>
      <w:tab/>
    </w:r>
    <w:proofErr w:type="gramStart"/>
    <w:r w:rsidR="0037394C" w:rsidRPr="0001346E">
      <w:rPr>
        <w:color w:val="333333"/>
        <w:sz w:val="14"/>
        <w:szCs w:val="14"/>
      </w:rPr>
      <w:t>T  0</w:t>
    </w:r>
    <w:r w:rsidR="004B0EA6" w:rsidRPr="0001346E">
      <w:rPr>
        <w:color w:val="333333"/>
        <w:sz w:val="14"/>
        <w:szCs w:val="14"/>
      </w:rPr>
      <w:t>2742</w:t>
    </w:r>
    <w:proofErr w:type="gramEnd"/>
    <w:r w:rsidR="004B0EA6" w:rsidRPr="0001346E">
      <w:rPr>
        <w:color w:val="333333"/>
        <w:sz w:val="14"/>
        <w:szCs w:val="14"/>
      </w:rPr>
      <w:t xml:space="preserve"> 851-</w:t>
    </w:r>
    <w:r w:rsidR="001E790D">
      <w:rPr>
        <w:color w:val="333333"/>
        <w:sz w:val="14"/>
        <w:szCs w:val="14"/>
      </w:rPr>
      <w:t>18</w:t>
    </w:r>
    <w:r w:rsidR="009A5F59">
      <w:rPr>
        <w:color w:val="333333"/>
        <w:sz w:val="14"/>
        <w:szCs w:val="14"/>
      </w:rPr>
      <w:t>5</w:t>
    </w:r>
    <w:r w:rsidR="001E790D">
      <w:rPr>
        <w:color w:val="333333"/>
        <w:sz w:val="14"/>
        <w:szCs w:val="14"/>
      </w:rPr>
      <w:t>00</w:t>
    </w:r>
    <w:r w:rsidR="0001346E" w:rsidRPr="0001346E">
      <w:rPr>
        <w:color w:val="333333"/>
        <w:sz w:val="14"/>
        <w:szCs w:val="14"/>
      </w:rPr>
      <w:t xml:space="preserve">  </w:t>
    </w:r>
    <w:r w:rsidR="0001346E" w:rsidRPr="0001346E">
      <w:rPr>
        <w:sz w:val="14"/>
        <w:szCs w:val="14"/>
        <w:lang w:eastAsia="de-AT"/>
      </w:rPr>
      <w:t xml:space="preserve">| </w:t>
    </w:r>
    <w:r w:rsidR="0037394C" w:rsidRPr="0001346E">
      <w:rPr>
        <w:color w:val="333333"/>
        <w:sz w:val="14"/>
        <w:szCs w:val="14"/>
      </w:rPr>
      <w:t xml:space="preserve"> E  </w:t>
    </w:r>
    <w:hyperlink r:id="rId2" w:history="1">
      <w:r w:rsidR="009A5F59" w:rsidRPr="004043A0">
        <w:rPr>
          <w:rStyle w:val="Hyperlink"/>
          <w:sz w:val="14"/>
          <w:szCs w:val="14"/>
        </w:rPr>
        <w:t>office@prodanubeaustria.at</w:t>
      </w:r>
    </w:hyperlink>
    <w:r w:rsidR="009A5F59">
      <w:rPr>
        <w:color w:val="333333"/>
        <w:sz w:val="14"/>
        <w:szCs w:val="14"/>
      </w:rPr>
      <w:t xml:space="preserve"> </w:t>
    </w:r>
    <w:r w:rsidR="0001346E" w:rsidRPr="0001346E">
      <w:rPr>
        <w:color w:val="333333"/>
        <w:sz w:val="14"/>
        <w:szCs w:val="14"/>
      </w:rPr>
      <w:t xml:space="preserve"> |  W </w:t>
    </w:r>
    <w:hyperlink r:id="rId3" w:history="1">
      <w:r w:rsidR="009A5F59" w:rsidRPr="004043A0">
        <w:rPr>
          <w:rStyle w:val="Hyperlink"/>
          <w:sz w:val="14"/>
          <w:szCs w:val="14"/>
        </w:rPr>
        <w:t>https://www.prodanubeaustria.at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8A85" w14:textId="77777777" w:rsidR="0083211C" w:rsidRDefault="0083211C">
      <w:r>
        <w:separator/>
      </w:r>
    </w:p>
  </w:footnote>
  <w:footnote w:type="continuationSeparator" w:id="0">
    <w:p w14:paraId="3D778AC2" w14:textId="77777777" w:rsidR="0083211C" w:rsidRDefault="0083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DAEB" w14:textId="77777777" w:rsidR="00B54BD8" w:rsidRDefault="000023CD" w:rsidP="00CD0DDC">
    <w:pPr>
      <w:pStyle w:val="Kopfzeile"/>
      <w:ind w:left="0"/>
    </w:pPr>
    <w:r>
      <w:rPr>
        <w:noProof/>
        <w:lang w:val="de-AT" w:eastAsia="de-AT"/>
      </w:rPr>
      <w:drawing>
        <wp:inline distT="0" distB="0" distL="0" distR="0" wp14:anchorId="4E12D665" wp14:editId="6E242C08">
          <wp:extent cx="6120119" cy="787154"/>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a:picLocks noChangeAspect="1" noChangeArrowheads="1"/>
                  </pic:cNvPicPr>
                </pic:nvPicPr>
                <pic:blipFill>
                  <a:blip r:embed="rId1">
                    <a:clrChange>
                      <a:clrFrom>
                        <a:srgbClr val="F6F6F6"/>
                      </a:clrFrom>
                      <a:clrTo>
                        <a:srgbClr val="F6F6F6">
                          <a:alpha val="0"/>
                        </a:srgbClr>
                      </a:clrTo>
                    </a:clrChange>
                    <a:extLst>
                      <a:ext uri="{28A0092B-C50C-407E-A947-70E740481C1C}">
                        <a14:useLocalDpi xmlns:a14="http://schemas.microsoft.com/office/drawing/2010/main" val="0"/>
                      </a:ext>
                    </a:extLst>
                  </a:blip>
                  <a:stretch>
                    <a:fillRect/>
                  </a:stretch>
                </pic:blipFill>
                <pic:spPr bwMode="auto">
                  <a:xfrm>
                    <a:off x="0" y="0"/>
                    <a:ext cx="6120119" cy="787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46D"/>
    <w:multiLevelType w:val="hybridMultilevel"/>
    <w:tmpl w:val="2A964756"/>
    <w:lvl w:ilvl="0" w:tplc="E39679CC">
      <w:numFmt w:val="bullet"/>
      <w:lvlText w:val="•"/>
      <w:lvlJc w:val="left"/>
      <w:pPr>
        <w:ind w:left="1068" w:hanging="708"/>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883D85"/>
    <w:multiLevelType w:val="hybridMultilevel"/>
    <w:tmpl w:val="31AAB9BA"/>
    <w:lvl w:ilvl="0" w:tplc="43846D8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3034CF"/>
    <w:multiLevelType w:val="multilevel"/>
    <w:tmpl w:val="7832AE6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4050A6F"/>
    <w:multiLevelType w:val="hybridMultilevel"/>
    <w:tmpl w:val="C8760D1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C26DC8"/>
    <w:multiLevelType w:val="hybridMultilevel"/>
    <w:tmpl w:val="67024C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401402A"/>
    <w:multiLevelType w:val="hybridMultilevel"/>
    <w:tmpl w:val="7FC675E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443543"/>
    <w:multiLevelType w:val="hybridMultilevel"/>
    <w:tmpl w:val="0AC8D8C0"/>
    <w:lvl w:ilvl="0" w:tplc="0310E5A8">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795F90"/>
    <w:multiLevelType w:val="hybridMultilevel"/>
    <w:tmpl w:val="E29AC3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6A56851"/>
    <w:multiLevelType w:val="hybridMultilevel"/>
    <w:tmpl w:val="92262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A526CAF"/>
    <w:multiLevelType w:val="hybridMultilevel"/>
    <w:tmpl w:val="76F4CA8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3D778F"/>
    <w:multiLevelType w:val="hybridMultilevel"/>
    <w:tmpl w:val="E1CCC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6AA63A8"/>
    <w:multiLevelType w:val="hybridMultilevel"/>
    <w:tmpl w:val="E878FD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68C9355A"/>
    <w:multiLevelType w:val="hybridMultilevel"/>
    <w:tmpl w:val="19C4B5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99050D"/>
    <w:multiLevelType w:val="hybridMultilevel"/>
    <w:tmpl w:val="22021D54"/>
    <w:lvl w:ilvl="0" w:tplc="BB424E24">
      <w:numFmt w:val="bullet"/>
      <w:lvlText w:val="•"/>
      <w:lvlJc w:val="left"/>
      <w:pPr>
        <w:ind w:left="1068" w:hanging="708"/>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36216C"/>
    <w:multiLevelType w:val="multilevel"/>
    <w:tmpl w:val="2AF0B210"/>
    <w:lvl w:ilvl="0">
      <w:start w:val="1"/>
      <w:numFmt w:val="bullet"/>
      <w:lvlText w:val=""/>
      <w:lvlJc w:val="left"/>
      <w:pPr>
        <w:tabs>
          <w:tab w:val="num" w:pos="927"/>
        </w:tabs>
        <w:ind w:left="927" w:hanging="360"/>
      </w:pPr>
      <w:rPr>
        <w:rFonts w:ascii="Wingdings" w:hAnsi="Wingdings" w:hint="default"/>
      </w:rPr>
    </w:lvl>
    <w:lvl w:ilvl="1">
      <w:start w:val="1"/>
      <w:numFmt w:val="decimal"/>
      <w:pStyle w:val="berschrift2"/>
      <w:lvlText w:val="%1.%2"/>
      <w:lvlJc w:val="left"/>
      <w:pPr>
        <w:tabs>
          <w:tab w:val="num" w:pos="1647"/>
        </w:tabs>
        <w:ind w:left="576" w:hanging="9"/>
      </w:pPr>
      <w:rPr>
        <w:rFonts w:hint="default"/>
      </w:rPr>
    </w:lvl>
    <w:lvl w:ilvl="2">
      <w:start w:val="1"/>
      <w:numFmt w:val="decimal"/>
      <w:pStyle w:val="berschrift3"/>
      <w:lvlText w:val="%1.%2.%3"/>
      <w:lvlJc w:val="left"/>
      <w:pPr>
        <w:tabs>
          <w:tab w:val="num" w:pos="2007"/>
        </w:tabs>
        <w:ind w:left="720" w:hanging="153"/>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4"/>
  </w:num>
  <w:num w:numId="9">
    <w:abstractNumId w:val="14"/>
  </w:num>
  <w:num w:numId="10">
    <w:abstractNumId w:val="14"/>
  </w:num>
  <w:num w:numId="11">
    <w:abstractNumId w:val="10"/>
  </w:num>
  <w:num w:numId="12">
    <w:abstractNumId w:val="7"/>
  </w:num>
  <w:num w:numId="13">
    <w:abstractNumId w:val="4"/>
  </w:num>
  <w:num w:numId="14">
    <w:abstractNumId w:val="11"/>
  </w:num>
  <w:num w:numId="15">
    <w:abstractNumId w:val="8"/>
  </w:num>
  <w:num w:numId="16">
    <w:abstractNumId w:val="3"/>
  </w:num>
  <w:num w:numId="17">
    <w:abstractNumId w:val="1"/>
  </w:num>
  <w:num w:numId="18">
    <w:abstractNumId w:val="5"/>
  </w:num>
  <w:num w:numId="19">
    <w:abstractNumId w:val="6"/>
  </w:num>
  <w:num w:numId="20">
    <w:abstractNumId w:val="9"/>
  </w:num>
  <w:num w:numId="21">
    <w:abstractNumId w:val="0"/>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o:colormru v:ext="edit" colors="#ddd,#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12"/>
    <w:rsid w:val="000017ED"/>
    <w:rsid w:val="000023CD"/>
    <w:rsid w:val="0001346E"/>
    <w:rsid w:val="000154F6"/>
    <w:rsid w:val="0005146C"/>
    <w:rsid w:val="00060A9B"/>
    <w:rsid w:val="000915A2"/>
    <w:rsid w:val="000A2D45"/>
    <w:rsid w:val="000C751B"/>
    <w:rsid w:val="000D18A2"/>
    <w:rsid w:val="000E75E6"/>
    <w:rsid w:val="001021B8"/>
    <w:rsid w:val="001159DF"/>
    <w:rsid w:val="00123B87"/>
    <w:rsid w:val="001325A5"/>
    <w:rsid w:val="00135D88"/>
    <w:rsid w:val="00144E37"/>
    <w:rsid w:val="00150988"/>
    <w:rsid w:val="00163776"/>
    <w:rsid w:val="00183609"/>
    <w:rsid w:val="00196135"/>
    <w:rsid w:val="001E790D"/>
    <w:rsid w:val="001E7D7F"/>
    <w:rsid w:val="0020083E"/>
    <w:rsid w:val="00241109"/>
    <w:rsid w:val="00284537"/>
    <w:rsid w:val="002860AD"/>
    <w:rsid w:val="002915BF"/>
    <w:rsid w:val="00294512"/>
    <w:rsid w:val="002B232B"/>
    <w:rsid w:val="002C5B93"/>
    <w:rsid w:val="002F0FDD"/>
    <w:rsid w:val="00370206"/>
    <w:rsid w:val="0037394C"/>
    <w:rsid w:val="00386F1A"/>
    <w:rsid w:val="003D26F9"/>
    <w:rsid w:val="003D794E"/>
    <w:rsid w:val="003E4D6F"/>
    <w:rsid w:val="00481A01"/>
    <w:rsid w:val="00490B8A"/>
    <w:rsid w:val="004A1A35"/>
    <w:rsid w:val="004B0EA6"/>
    <w:rsid w:val="004B79D3"/>
    <w:rsid w:val="004C462F"/>
    <w:rsid w:val="004E6DE9"/>
    <w:rsid w:val="00507B63"/>
    <w:rsid w:val="00507F9E"/>
    <w:rsid w:val="00535CB1"/>
    <w:rsid w:val="005458A0"/>
    <w:rsid w:val="00562F69"/>
    <w:rsid w:val="005775BE"/>
    <w:rsid w:val="005A6255"/>
    <w:rsid w:val="005B4681"/>
    <w:rsid w:val="005D4108"/>
    <w:rsid w:val="005E2650"/>
    <w:rsid w:val="005E59E1"/>
    <w:rsid w:val="005E7A98"/>
    <w:rsid w:val="005F4E30"/>
    <w:rsid w:val="005F5324"/>
    <w:rsid w:val="006033FB"/>
    <w:rsid w:val="00657BCF"/>
    <w:rsid w:val="00687B3C"/>
    <w:rsid w:val="00694379"/>
    <w:rsid w:val="006A2412"/>
    <w:rsid w:val="006B4FB7"/>
    <w:rsid w:val="00766B0B"/>
    <w:rsid w:val="007958E1"/>
    <w:rsid w:val="007A272F"/>
    <w:rsid w:val="007B2EBA"/>
    <w:rsid w:val="007B6A41"/>
    <w:rsid w:val="007B71C3"/>
    <w:rsid w:val="007C7084"/>
    <w:rsid w:val="007D5146"/>
    <w:rsid w:val="007F31E2"/>
    <w:rsid w:val="0083211C"/>
    <w:rsid w:val="008516BD"/>
    <w:rsid w:val="00861AA5"/>
    <w:rsid w:val="008708A4"/>
    <w:rsid w:val="00872E56"/>
    <w:rsid w:val="008B20CC"/>
    <w:rsid w:val="009264CC"/>
    <w:rsid w:val="00995E91"/>
    <w:rsid w:val="009A5F59"/>
    <w:rsid w:val="009C6EDD"/>
    <w:rsid w:val="00A1559A"/>
    <w:rsid w:val="00A3001F"/>
    <w:rsid w:val="00A8362A"/>
    <w:rsid w:val="00AF0822"/>
    <w:rsid w:val="00B06F67"/>
    <w:rsid w:val="00B13F8B"/>
    <w:rsid w:val="00B23169"/>
    <w:rsid w:val="00B30CF3"/>
    <w:rsid w:val="00B54BD8"/>
    <w:rsid w:val="00B9472B"/>
    <w:rsid w:val="00BB2822"/>
    <w:rsid w:val="00BB654D"/>
    <w:rsid w:val="00BD0DCF"/>
    <w:rsid w:val="00C16276"/>
    <w:rsid w:val="00C811E6"/>
    <w:rsid w:val="00C93189"/>
    <w:rsid w:val="00CB012C"/>
    <w:rsid w:val="00CD0DDC"/>
    <w:rsid w:val="00CE5B46"/>
    <w:rsid w:val="00CF505A"/>
    <w:rsid w:val="00D15D8E"/>
    <w:rsid w:val="00D85F6F"/>
    <w:rsid w:val="00D904C9"/>
    <w:rsid w:val="00E55E85"/>
    <w:rsid w:val="00EA339D"/>
    <w:rsid w:val="00EF6CE6"/>
    <w:rsid w:val="00F0752C"/>
    <w:rsid w:val="00F13EA0"/>
    <w:rsid w:val="00F505B6"/>
    <w:rsid w:val="00F53D17"/>
    <w:rsid w:val="00FD6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ee"/>
    </o:shapedefaults>
    <o:shapelayout v:ext="edit">
      <o:idmap v:ext="edit" data="2"/>
    </o:shapelayout>
  </w:shapeDefaults>
  <w:decimalSymbol w:val=","/>
  <w:listSeparator w:val=";"/>
  <w14:docId w14:val="5AFFEC10"/>
  <w15:docId w15:val="{B172C297-95C1-4F43-8C27-E3379D7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ind w:left="567"/>
      <w:jc w:val="both"/>
    </w:pPr>
    <w:rPr>
      <w:rFonts w:ascii="Trebuchet MS" w:hAnsi="Trebuchet MS"/>
      <w:sz w:val="24"/>
      <w:szCs w:val="24"/>
      <w:lang w:val="de-DE" w:eastAsia="de-DE"/>
    </w:rPr>
  </w:style>
  <w:style w:type="paragraph" w:styleId="berschrift1">
    <w:name w:val="heading 1"/>
    <w:basedOn w:val="Standard"/>
    <w:next w:val="Standard"/>
    <w:qFormat/>
    <w:pPr>
      <w:keepNext/>
      <w:spacing w:before="240" w:after="60" w:line="240" w:lineRule="auto"/>
      <w:outlineLvl w:val="0"/>
    </w:pPr>
    <w:rPr>
      <w:rFonts w:ascii="Arial" w:hAnsi="Arial"/>
      <w:b/>
      <w:bCs/>
      <w:smallCaps/>
      <w:spacing w:val="40"/>
      <w:kern w:val="32"/>
      <w:sz w:val="32"/>
      <w:szCs w:val="32"/>
    </w:rPr>
  </w:style>
  <w:style w:type="paragraph" w:styleId="berschrift2">
    <w:name w:val="heading 2"/>
    <w:basedOn w:val="Standard"/>
    <w:next w:val="Standard"/>
    <w:qFormat/>
    <w:pPr>
      <w:keepNext/>
      <w:numPr>
        <w:ilvl w:val="1"/>
        <w:numId w:val="10"/>
      </w:numPr>
      <w:spacing w:before="240" w:after="60"/>
      <w:outlineLvl w:val="1"/>
    </w:pPr>
    <w:rPr>
      <w:b/>
      <w:bCs/>
      <w:iCs/>
      <w:sz w:val="26"/>
      <w:szCs w:val="28"/>
    </w:rPr>
  </w:style>
  <w:style w:type="paragraph" w:styleId="berschrift3">
    <w:name w:val="heading 3"/>
    <w:basedOn w:val="Standard"/>
    <w:next w:val="Standard"/>
    <w:qFormat/>
    <w:pPr>
      <w:keepNext/>
      <w:numPr>
        <w:ilvl w:val="2"/>
        <w:numId w:val="10"/>
      </w:numPr>
      <w:spacing w:before="240" w:after="60"/>
      <w:outlineLvl w:val="2"/>
    </w:pPr>
    <w:rPr>
      <w:b/>
      <w:bCs/>
      <w:szCs w:val="26"/>
    </w:rPr>
  </w:style>
  <w:style w:type="paragraph" w:styleId="berschrift4">
    <w:name w:val="heading 4"/>
    <w:basedOn w:val="Standard"/>
    <w:next w:val="Standard"/>
    <w:qFormat/>
    <w:pPr>
      <w:keepNext/>
      <w:numPr>
        <w:ilvl w:val="3"/>
        <w:numId w:val="10"/>
      </w:numPr>
      <w:spacing w:before="240" w:after="60"/>
      <w:outlineLvl w:val="3"/>
    </w:pPr>
    <w:rPr>
      <w:b/>
      <w:bCs/>
      <w:szCs w:val="28"/>
    </w:rPr>
  </w:style>
  <w:style w:type="paragraph" w:styleId="berschrift5">
    <w:name w:val="heading 5"/>
    <w:basedOn w:val="Standard"/>
    <w:next w:val="Standard"/>
    <w:qFormat/>
    <w:pPr>
      <w:keepNext/>
      <w:spacing w:line="240" w:lineRule="auto"/>
      <w:outlineLvl w:val="4"/>
    </w:pPr>
    <w:rPr>
      <w:color w:val="FF0000"/>
      <w:spacing w:val="60"/>
      <w:sz w:val="96"/>
    </w:rPr>
  </w:style>
  <w:style w:type="paragraph" w:styleId="berschrift6">
    <w:name w:val="heading 6"/>
    <w:basedOn w:val="Standard"/>
    <w:next w:val="Standard"/>
    <w:qFormat/>
    <w:pPr>
      <w:keepNext/>
      <w:spacing w:line="240" w:lineRule="auto"/>
      <w:jc w:val="center"/>
      <w:outlineLvl w:val="5"/>
    </w:pPr>
    <w:rPr>
      <w:b/>
      <w:bCs/>
      <w:spacing w:val="100"/>
    </w:rPr>
  </w:style>
  <w:style w:type="paragraph" w:styleId="berschrift8">
    <w:name w:val="heading 8"/>
    <w:basedOn w:val="Standard"/>
    <w:next w:val="Standard"/>
    <w:link w:val="berschrift8Zchn"/>
    <w:semiHidden/>
    <w:unhideWhenUsed/>
    <w:qFormat/>
    <w:rsid w:val="00CB01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z w:val="36"/>
    </w:rPr>
  </w:style>
  <w:style w:type="paragraph" w:styleId="Textkrper">
    <w:name w:val="Body Text"/>
    <w:basedOn w:val="Standard"/>
    <w:pPr>
      <w:spacing w:line="240" w:lineRule="auto"/>
    </w:pPr>
    <w:rPr>
      <w:bCs/>
    </w:rPr>
  </w:style>
  <w:style w:type="paragraph" w:styleId="Verzeichnis1">
    <w:name w:val="toc 1"/>
    <w:basedOn w:val="Standard"/>
    <w:next w:val="Standard"/>
    <w:autoRedefine/>
    <w:semiHidden/>
    <w:pPr>
      <w:spacing w:before="360"/>
      <w:jc w:val="left"/>
    </w:pPr>
    <w:rPr>
      <w:rFonts w:ascii="Arial" w:hAnsi="Arial"/>
      <w:b/>
      <w:bCs/>
      <w:caps/>
      <w:szCs w:val="28"/>
    </w:rPr>
  </w:style>
  <w:style w:type="paragraph" w:styleId="Verzeichnis2">
    <w:name w:val="toc 2"/>
    <w:basedOn w:val="Standard"/>
    <w:next w:val="Standard"/>
    <w:autoRedefine/>
    <w:semiHidden/>
    <w:pPr>
      <w:spacing w:before="240"/>
      <w:jc w:val="left"/>
    </w:pPr>
    <w:rPr>
      <w:b/>
      <w:bCs/>
    </w:rPr>
  </w:style>
  <w:style w:type="paragraph" w:styleId="Verzeichnis3">
    <w:name w:val="toc 3"/>
    <w:basedOn w:val="Standard"/>
    <w:next w:val="Standard"/>
    <w:autoRedefine/>
    <w:semiHidden/>
    <w:pPr>
      <w:jc w:val="left"/>
    </w:pPr>
  </w:style>
  <w:style w:type="paragraph" w:styleId="Textkrper3">
    <w:name w:val="Body Text 3"/>
    <w:basedOn w:val="Standard"/>
    <w:pPr>
      <w:ind w:left="0"/>
      <w:jc w:val="left"/>
    </w:pPr>
    <w:rPr>
      <w:b/>
      <w:bCs/>
      <w:sz w:val="22"/>
      <w:szCs w:val="20"/>
    </w:rPr>
  </w:style>
  <w:style w:type="paragraph" w:styleId="Blocktext">
    <w:name w:val="Block Text"/>
    <w:basedOn w:val="Standard"/>
    <w:pPr>
      <w:spacing w:line="240" w:lineRule="auto"/>
      <w:ind w:left="879" w:right="686"/>
    </w:pPr>
    <w:rPr>
      <w:sz w:val="22"/>
    </w:rPr>
  </w:style>
  <w:style w:type="paragraph" w:styleId="Sprechblasentext">
    <w:name w:val="Balloon Text"/>
    <w:basedOn w:val="Standard"/>
    <w:link w:val="SprechblasentextZchn"/>
    <w:rsid w:val="00EF6CE6"/>
    <w:pPr>
      <w:spacing w:line="240" w:lineRule="auto"/>
    </w:pPr>
    <w:rPr>
      <w:rFonts w:ascii="Tahoma" w:hAnsi="Tahoma" w:cs="Tahoma"/>
      <w:sz w:val="16"/>
      <w:szCs w:val="16"/>
    </w:rPr>
  </w:style>
  <w:style w:type="character" w:customStyle="1" w:styleId="SprechblasentextZchn">
    <w:name w:val="Sprechblasentext Zchn"/>
    <w:link w:val="Sprechblasentext"/>
    <w:rsid w:val="00EF6CE6"/>
    <w:rPr>
      <w:rFonts w:ascii="Tahoma" w:hAnsi="Tahoma" w:cs="Tahoma"/>
      <w:sz w:val="16"/>
      <w:szCs w:val="16"/>
      <w:lang w:val="de-DE" w:eastAsia="de-DE"/>
    </w:rPr>
  </w:style>
  <w:style w:type="paragraph" w:styleId="KeinLeerraum">
    <w:name w:val="No Spacing"/>
    <w:uiPriority w:val="1"/>
    <w:qFormat/>
    <w:rsid w:val="000915A2"/>
    <w:rPr>
      <w:rFonts w:ascii="Calibri" w:eastAsia="Calibri" w:hAnsi="Calibri"/>
      <w:sz w:val="22"/>
      <w:szCs w:val="22"/>
      <w:lang w:eastAsia="en-US"/>
    </w:rPr>
  </w:style>
  <w:style w:type="paragraph" w:customStyle="1" w:styleId="GrundschriftCentroSerif91">
    <w:name w:val="Grundschrift Centro Serif 91"/>
    <w:aliases w:val="2 Einzug"/>
    <w:basedOn w:val="Standard"/>
    <w:uiPriority w:val="99"/>
    <w:rsid w:val="00370206"/>
    <w:pPr>
      <w:autoSpaceDE w:val="0"/>
      <w:autoSpaceDN w:val="0"/>
      <w:adjustRightInd w:val="0"/>
      <w:spacing w:line="220" w:lineRule="atLeast"/>
      <w:ind w:left="0" w:firstLine="170"/>
      <w:textAlignment w:val="center"/>
    </w:pPr>
    <w:rPr>
      <w:rFonts w:ascii="PF Centro Serif Pro" w:eastAsiaTheme="minorHAnsi" w:hAnsi="PF Centro Serif Pro" w:cs="PF Centro Serif Pro"/>
      <w:color w:val="000000"/>
      <w:w w:val="96"/>
      <w:sz w:val="18"/>
      <w:szCs w:val="18"/>
      <w:lang w:eastAsia="en-US"/>
    </w:rPr>
  </w:style>
  <w:style w:type="character" w:customStyle="1" w:styleId="berschrift8Zchn">
    <w:name w:val="Überschrift 8 Zchn"/>
    <w:basedOn w:val="Absatz-Standardschriftart"/>
    <w:link w:val="berschrift8"/>
    <w:semiHidden/>
    <w:rsid w:val="00CB012C"/>
    <w:rPr>
      <w:rFonts w:asciiTheme="majorHAnsi" w:eastAsiaTheme="majorEastAsia" w:hAnsiTheme="majorHAnsi" w:cstheme="majorBidi"/>
      <w:color w:val="404040" w:themeColor="text1" w:themeTint="BF"/>
      <w:lang w:val="de-DE" w:eastAsia="de-DE"/>
    </w:rPr>
  </w:style>
  <w:style w:type="character" w:styleId="Hyperlink">
    <w:name w:val="Hyperlink"/>
    <w:basedOn w:val="Absatz-Standardschriftart"/>
    <w:unhideWhenUsed/>
    <w:rsid w:val="0001346E"/>
    <w:rPr>
      <w:color w:val="0000FF" w:themeColor="hyperlink"/>
      <w:u w:val="single"/>
    </w:rPr>
  </w:style>
  <w:style w:type="paragraph" w:customStyle="1" w:styleId="Default">
    <w:name w:val="Default"/>
    <w:rsid w:val="007B2EB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E2650"/>
    <w:pPr>
      <w:ind w:left="720"/>
      <w:contextualSpacing/>
    </w:pPr>
  </w:style>
  <w:style w:type="character" w:styleId="NichtaufgelsteErwhnung">
    <w:name w:val="Unresolved Mention"/>
    <w:basedOn w:val="Absatz-Standardschriftart"/>
    <w:uiPriority w:val="99"/>
    <w:semiHidden/>
    <w:unhideWhenUsed/>
    <w:rsid w:val="009A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508">
      <w:bodyDiv w:val="1"/>
      <w:marLeft w:val="0"/>
      <w:marRight w:val="0"/>
      <w:marTop w:val="0"/>
      <w:marBottom w:val="0"/>
      <w:divBdr>
        <w:top w:val="none" w:sz="0" w:space="0" w:color="auto"/>
        <w:left w:val="none" w:sz="0" w:space="0" w:color="auto"/>
        <w:bottom w:val="none" w:sz="0" w:space="0" w:color="auto"/>
        <w:right w:val="none" w:sz="0" w:space="0" w:color="auto"/>
      </w:divBdr>
    </w:div>
    <w:div w:id="225537320">
      <w:bodyDiv w:val="1"/>
      <w:marLeft w:val="0"/>
      <w:marRight w:val="0"/>
      <w:marTop w:val="0"/>
      <w:marBottom w:val="0"/>
      <w:divBdr>
        <w:top w:val="none" w:sz="0" w:space="0" w:color="auto"/>
        <w:left w:val="none" w:sz="0" w:space="0" w:color="auto"/>
        <w:bottom w:val="none" w:sz="0" w:space="0" w:color="auto"/>
        <w:right w:val="none" w:sz="0" w:space="0" w:color="auto"/>
      </w:divBdr>
    </w:div>
    <w:div w:id="614868878">
      <w:bodyDiv w:val="1"/>
      <w:marLeft w:val="0"/>
      <w:marRight w:val="0"/>
      <w:marTop w:val="0"/>
      <w:marBottom w:val="0"/>
      <w:divBdr>
        <w:top w:val="none" w:sz="0" w:space="0" w:color="auto"/>
        <w:left w:val="none" w:sz="0" w:space="0" w:color="auto"/>
        <w:bottom w:val="none" w:sz="0" w:space="0" w:color="auto"/>
        <w:right w:val="none" w:sz="0" w:space="0" w:color="auto"/>
      </w:divBdr>
    </w:div>
    <w:div w:id="821581358">
      <w:bodyDiv w:val="1"/>
      <w:marLeft w:val="0"/>
      <w:marRight w:val="0"/>
      <w:marTop w:val="0"/>
      <w:marBottom w:val="0"/>
      <w:divBdr>
        <w:top w:val="none" w:sz="0" w:space="0" w:color="auto"/>
        <w:left w:val="none" w:sz="0" w:space="0" w:color="auto"/>
        <w:bottom w:val="none" w:sz="0" w:space="0" w:color="auto"/>
        <w:right w:val="none" w:sz="0" w:space="0" w:color="auto"/>
      </w:divBdr>
    </w:div>
    <w:div w:id="1025865268">
      <w:bodyDiv w:val="1"/>
      <w:marLeft w:val="0"/>
      <w:marRight w:val="0"/>
      <w:marTop w:val="0"/>
      <w:marBottom w:val="0"/>
      <w:divBdr>
        <w:top w:val="none" w:sz="0" w:space="0" w:color="auto"/>
        <w:left w:val="none" w:sz="0" w:space="0" w:color="auto"/>
        <w:bottom w:val="none" w:sz="0" w:space="0" w:color="auto"/>
        <w:right w:val="none" w:sz="0" w:space="0" w:color="auto"/>
      </w:divBdr>
    </w:div>
    <w:div w:id="1842618959">
      <w:bodyDiv w:val="1"/>
      <w:marLeft w:val="0"/>
      <w:marRight w:val="0"/>
      <w:marTop w:val="0"/>
      <w:marBottom w:val="0"/>
      <w:divBdr>
        <w:top w:val="none" w:sz="0" w:space="0" w:color="auto"/>
        <w:left w:val="none" w:sz="0" w:space="0" w:color="auto"/>
        <w:bottom w:val="none" w:sz="0" w:space="0" w:color="auto"/>
        <w:right w:val="none" w:sz="0" w:space="0" w:color="auto"/>
      </w:divBdr>
    </w:div>
    <w:div w:id="1905024751">
      <w:bodyDiv w:val="1"/>
      <w:marLeft w:val="0"/>
      <w:marRight w:val="0"/>
      <w:marTop w:val="0"/>
      <w:marBottom w:val="0"/>
      <w:divBdr>
        <w:top w:val="none" w:sz="0" w:space="0" w:color="auto"/>
        <w:left w:val="none" w:sz="0" w:space="0" w:color="auto"/>
        <w:bottom w:val="none" w:sz="0" w:space="0" w:color="auto"/>
        <w:right w:val="none" w:sz="0" w:space="0" w:color="auto"/>
      </w:divBdr>
    </w:div>
    <w:div w:id="1910269630">
      <w:bodyDiv w:val="1"/>
      <w:marLeft w:val="0"/>
      <w:marRight w:val="0"/>
      <w:marTop w:val="0"/>
      <w:marBottom w:val="0"/>
      <w:divBdr>
        <w:top w:val="none" w:sz="0" w:space="0" w:color="auto"/>
        <w:left w:val="none" w:sz="0" w:space="0" w:color="auto"/>
        <w:bottom w:val="none" w:sz="0" w:space="0" w:color="auto"/>
        <w:right w:val="none" w:sz="0" w:space="0" w:color="auto"/>
      </w:divBdr>
    </w:div>
    <w:div w:id="20279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prodanubeaustria.at" TargetMode="External"/><Relationship Id="rId2" Type="http://schemas.openxmlformats.org/officeDocument/2006/relationships/hyperlink" Target="mailto:office@prodanubeaustria.at"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2DF9-8D6D-4683-81AD-6CEC2C54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WKNÖ</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Sorger Birgit,Mag.,WKNÖ,Kommunikationsmanagement</dc:creator>
  <cp:lastModifiedBy>Bierbaumer Claudia,WKNÖ,Stabsabteilung Kommunikation</cp:lastModifiedBy>
  <cp:revision>3</cp:revision>
  <cp:lastPrinted>2015-01-27T14:11:00Z</cp:lastPrinted>
  <dcterms:created xsi:type="dcterms:W3CDTF">2022-05-31T11:08:00Z</dcterms:created>
  <dcterms:modified xsi:type="dcterms:W3CDTF">2022-06-22T10:13:00Z</dcterms:modified>
</cp:coreProperties>
</file>